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3A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F0D3A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F0D3A" w:rsidRPr="00966172" w:rsidRDefault="00DA57C8" w:rsidP="00D258F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23</w:t>
      </w:r>
      <w:r w:rsidRPr="00DA57C8">
        <w:rPr>
          <w:rFonts w:ascii="Arial" w:hAnsi="Arial" w:cs="Arial"/>
          <w:vertAlign w:val="superscript"/>
          <w:lang w:val="en-GB"/>
        </w:rPr>
        <w:t>rd</w:t>
      </w:r>
      <w:r>
        <w:rPr>
          <w:rFonts w:ascii="Arial" w:hAnsi="Arial" w:cs="Arial"/>
          <w:lang w:val="en-GB"/>
        </w:rPr>
        <w:t xml:space="preserve"> May </w:t>
      </w:r>
      <w:r w:rsidR="00CF0D3A" w:rsidRPr="00966172">
        <w:rPr>
          <w:rFonts w:ascii="Arial" w:hAnsi="Arial" w:cs="Arial"/>
          <w:lang w:val="en-GB"/>
        </w:rPr>
        <w:t>2012</w:t>
      </w:r>
    </w:p>
    <w:p w:rsidR="00CF0D3A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CF0D3A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YOKOHAMA</w:t>
      </w:r>
      <w:r w:rsidRPr="00966172">
        <w:rPr>
          <w:rFonts w:ascii="Arial" w:hAnsi="Arial" w:cs="Arial"/>
          <w:b/>
          <w:bCs/>
          <w:lang w:val="en-GB"/>
        </w:rPr>
        <w:t xml:space="preserve"> to Begin Supplying Control </w:t>
      </w:r>
      <w:r>
        <w:rPr>
          <w:rFonts w:ascii="Arial" w:hAnsi="Arial" w:cs="Arial"/>
          <w:b/>
          <w:bCs/>
          <w:lang w:val="en-GB"/>
        </w:rPr>
        <w:t>Tyre</w:t>
      </w:r>
      <w:r w:rsidRPr="00966172">
        <w:rPr>
          <w:rFonts w:ascii="Arial" w:hAnsi="Arial" w:cs="Arial"/>
          <w:b/>
          <w:bCs/>
          <w:lang w:val="en-GB"/>
        </w:rPr>
        <w:t>s for GT ASIA</w:t>
      </w:r>
    </w:p>
    <w:p w:rsidR="00CF0D3A" w:rsidRPr="00966172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CF0D3A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966172">
        <w:rPr>
          <w:rFonts w:ascii="Arial" w:hAnsi="Arial" w:cs="Arial"/>
          <w:lang w:val="en-GB"/>
        </w:rPr>
        <w:t xml:space="preserve">Tokyo - The </w:t>
      </w:r>
      <w:r>
        <w:rPr>
          <w:rFonts w:ascii="Arial" w:hAnsi="Arial" w:cs="Arial"/>
          <w:lang w:val="en-GB"/>
        </w:rPr>
        <w:t>YOKOHAMA</w:t>
      </w:r>
      <w:r w:rsidRPr="00966172">
        <w:rPr>
          <w:rFonts w:ascii="Arial" w:hAnsi="Arial" w:cs="Arial"/>
          <w:lang w:val="en-GB"/>
        </w:rPr>
        <w:t xml:space="preserve"> Rubber Co., Ltd., announced today that it will begin supplying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 xml:space="preserve">control </w:t>
      </w:r>
      <w:r>
        <w:rPr>
          <w:rFonts w:ascii="Arial" w:hAnsi="Arial" w:cs="Arial"/>
          <w:lang w:val="en-GB"/>
        </w:rPr>
        <w:t>tyre</w:t>
      </w:r>
      <w:r w:rsidRPr="00966172">
        <w:rPr>
          <w:rFonts w:ascii="Arial" w:hAnsi="Arial" w:cs="Arial"/>
          <w:lang w:val="en-GB"/>
        </w:rPr>
        <w:t xml:space="preserve">s for GT ASIA from the opening round held in Malaysia on </w:t>
      </w:r>
      <w:r>
        <w:rPr>
          <w:rFonts w:ascii="Arial" w:hAnsi="Arial" w:cs="Arial"/>
          <w:lang w:val="en-GB"/>
        </w:rPr>
        <w:t>25</w:t>
      </w:r>
      <w:r w:rsidRPr="00966172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May 2</w:t>
      </w:r>
      <w:r>
        <w:rPr>
          <w:rFonts w:ascii="Arial" w:hAnsi="Arial" w:cs="Arial"/>
          <w:lang w:val="en-GB"/>
        </w:rPr>
        <w:t>012</w:t>
      </w:r>
      <w:r w:rsidRPr="00966172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>YOKOHAMA</w:t>
      </w:r>
      <w:r w:rsidRPr="00966172">
        <w:rPr>
          <w:rFonts w:ascii="Arial" w:hAnsi="Arial" w:cs="Arial"/>
          <w:lang w:val="en-GB"/>
        </w:rPr>
        <w:t xml:space="preserve"> is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 xml:space="preserve">supplying, for dry conditions, ADVAN A005 </w:t>
      </w:r>
      <w:r>
        <w:rPr>
          <w:rFonts w:ascii="Arial" w:hAnsi="Arial" w:cs="Arial"/>
          <w:lang w:val="en-GB"/>
        </w:rPr>
        <w:t>tyre</w:t>
      </w:r>
      <w:r w:rsidRPr="00966172">
        <w:rPr>
          <w:rFonts w:ascii="Arial" w:hAnsi="Arial" w:cs="Arial"/>
          <w:lang w:val="en-GB"/>
        </w:rPr>
        <w:t>s with improved environmental performance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while maintaining solid grip thanks to the company’s orange oil compounding technology,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and, for wet conditions, the ADVAN A006.</w:t>
      </w:r>
    </w:p>
    <w:p w:rsidR="00CF0D3A" w:rsidRPr="00966172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F0D3A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966172">
        <w:rPr>
          <w:rFonts w:ascii="Arial" w:hAnsi="Arial" w:cs="Arial"/>
          <w:lang w:val="en-GB"/>
        </w:rPr>
        <w:t>With participation primarily of cars conforming to FIA GT3 regulations, GT ASIA is an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international competition in Japan, Malaysia and Macau. Race distance of each round is either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90-140 kilometres or a maximum of 60 minutes. This year, 11 rounds in six events are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scheduled, and three of the events will be held at the same time as the SUPER GT which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draws the largest number of spectators in Japan. The final round will be staged as the support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race of the F3 Macau Grand Prix – considered the race to decide the world’s top F3 driver,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 xml:space="preserve">and for which </w:t>
      </w:r>
      <w:r>
        <w:rPr>
          <w:rFonts w:ascii="Arial" w:hAnsi="Arial" w:cs="Arial"/>
          <w:lang w:val="en-GB"/>
        </w:rPr>
        <w:t>YOKOHAMA</w:t>
      </w:r>
      <w:r w:rsidRPr="00966172">
        <w:rPr>
          <w:rFonts w:ascii="Arial" w:hAnsi="Arial" w:cs="Arial"/>
          <w:lang w:val="en-GB"/>
        </w:rPr>
        <w:t xml:space="preserve"> has provided control </w:t>
      </w:r>
      <w:r>
        <w:rPr>
          <w:rFonts w:ascii="Arial" w:hAnsi="Arial" w:cs="Arial"/>
          <w:lang w:val="en-GB"/>
        </w:rPr>
        <w:t>tyre</w:t>
      </w:r>
      <w:r w:rsidRPr="00966172">
        <w:rPr>
          <w:rFonts w:ascii="Arial" w:hAnsi="Arial" w:cs="Arial"/>
          <w:lang w:val="en-GB"/>
        </w:rPr>
        <w:t>s for the past 30 years. As in the FIA World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 xml:space="preserve">Touring Car Championship (WTCC), race cars in GT ASIA equipped with </w:t>
      </w:r>
      <w:r>
        <w:rPr>
          <w:rFonts w:ascii="Arial" w:hAnsi="Arial" w:cs="Arial"/>
          <w:lang w:val="en-GB"/>
        </w:rPr>
        <w:t>YOKOHAMA</w:t>
      </w:r>
      <w:r w:rsidRPr="0096617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tyre</w:t>
      </w:r>
      <w:r w:rsidRPr="00966172">
        <w:rPr>
          <w:rFonts w:ascii="Arial" w:hAnsi="Arial" w:cs="Arial"/>
          <w:lang w:val="en-GB"/>
        </w:rPr>
        <w:t>s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will surely add to the excitement of the Macau Grand Prix.</w:t>
      </w:r>
    </w:p>
    <w:p w:rsidR="00CF0D3A" w:rsidRPr="00966172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F0D3A" w:rsidRPr="00966172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966172">
        <w:rPr>
          <w:rFonts w:ascii="Arial" w:hAnsi="Arial" w:cs="Arial"/>
          <w:lang w:val="en-GB"/>
        </w:rPr>
        <w:t xml:space="preserve">This season, </w:t>
      </w:r>
      <w:r>
        <w:rPr>
          <w:rFonts w:ascii="Arial" w:hAnsi="Arial" w:cs="Arial"/>
          <w:lang w:val="en-GB"/>
        </w:rPr>
        <w:t>YOKOHAMA</w:t>
      </w:r>
      <w:r w:rsidRPr="00966172">
        <w:rPr>
          <w:rFonts w:ascii="Arial" w:hAnsi="Arial" w:cs="Arial"/>
          <w:lang w:val="en-GB"/>
        </w:rPr>
        <w:t xml:space="preserve"> is supplying control </w:t>
      </w:r>
      <w:r>
        <w:rPr>
          <w:rFonts w:ascii="Arial" w:hAnsi="Arial" w:cs="Arial"/>
          <w:lang w:val="en-GB"/>
        </w:rPr>
        <w:t>tyre</w:t>
      </w:r>
      <w:r w:rsidRPr="00966172">
        <w:rPr>
          <w:rFonts w:ascii="Arial" w:hAnsi="Arial" w:cs="Arial"/>
          <w:lang w:val="en-GB"/>
        </w:rPr>
        <w:t>s for the ADAC GT Masters held primarily in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Germany, and the Super Taikyu Series with its GT3 class in Japan. For the SUPER GT, too,</w:t>
      </w:r>
      <w:r>
        <w:rPr>
          <w:rFonts w:ascii="Arial" w:hAnsi="Arial" w:cs="Arial"/>
          <w:lang w:val="en-GB"/>
        </w:rPr>
        <w:t xml:space="preserve"> YOKOHAMA</w:t>
      </w:r>
      <w:r w:rsidRPr="0096617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tyre</w:t>
      </w:r>
      <w:r w:rsidRPr="00966172">
        <w:rPr>
          <w:rFonts w:ascii="Arial" w:hAnsi="Arial" w:cs="Arial"/>
          <w:lang w:val="en-GB"/>
        </w:rPr>
        <w:t>s are selected for many FIA GT3 vehicles competing in the GT300 class.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>Around the world in increasingly popular races with FIA GT3 vehicles, more and more cars</w:t>
      </w:r>
      <w:r>
        <w:rPr>
          <w:rFonts w:ascii="Arial" w:hAnsi="Arial" w:cs="Arial"/>
          <w:lang w:val="en-GB"/>
        </w:rPr>
        <w:t xml:space="preserve"> </w:t>
      </w:r>
      <w:r w:rsidRPr="00966172">
        <w:rPr>
          <w:rFonts w:ascii="Arial" w:hAnsi="Arial" w:cs="Arial"/>
          <w:lang w:val="en-GB"/>
        </w:rPr>
        <w:t xml:space="preserve">are competing on </w:t>
      </w:r>
      <w:r>
        <w:rPr>
          <w:rFonts w:ascii="Arial" w:hAnsi="Arial" w:cs="Arial"/>
          <w:lang w:val="en-GB"/>
        </w:rPr>
        <w:t>YOKOHAMA</w:t>
      </w:r>
      <w:r w:rsidRPr="0096617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tyre</w:t>
      </w:r>
      <w:r w:rsidRPr="00966172">
        <w:rPr>
          <w:rFonts w:ascii="Arial" w:hAnsi="Arial" w:cs="Arial"/>
          <w:lang w:val="en-GB"/>
        </w:rPr>
        <w:t>s.</w:t>
      </w:r>
    </w:p>
    <w:p w:rsidR="00CF0D3A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CF0D3A" w:rsidRPr="00966172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 w:rsidRPr="00966172">
        <w:rPr>
          <w:rFonts w:ascii="Arial" w:hAnsi="Arial" w:cs="Arial"/>
          <w:b/>
          <w:bCs/>
          <w:lang w:val="en-GB"/>
        </w:rPr>
        <w:t>Event Calendar for 2012</w:t>
      </w:r>
    </w:p>
    <w:tbl>
      <w:tblPr>
        <w:tblStyle w:val="Tabellengitternetz"/>
        <w:tblW w:w="0" w:type="auto"/>
        <w:tblLook w:val="04A0"/>
      </w:tblPr>
      <w:tblGrid>
        <w:gridCol w:w="975"/>
        <w:gridCol w:w="1899"/>
        <w:gridCol w:w="5024"/>
        <w:gridCol w:w="1390"/>
      </w:tblGrid>
      <w:tr w:rsidR="00CF0D3A" w:rsidTr="00BB4149"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Rounds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Date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Circuit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Country</w:t>
            </w:r>
          </w:p>
        </w:tc>
      </w:tr>
      <w:tr w:rsidR="00CF0D3A" w:rsidTr="00BB4149"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1&amp;2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27</w:t>
            </w:r>
            <w:r w:rsidRPr="00966172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May 2012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Sepang International Circuit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Malaysia</w:t>
            </w:r>
          </w:p>
        </w:tc>
      </w:tr>
      <w:tr w:rsidR="00CF0D3A" w:rsidTr="00BB4149"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3&amp;4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10</w:t>
            </w:r>
            <w:r w:rsidRPr="00966172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June 2012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Sepang International Circuit (concurrently with SUPER GT)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Malaysia</w:t>
            </w:r>
          </w:p>
        </w:tc>
      </w:tr>
      <w:tr w:rsidR="00CF0D3A" w:rsidTr="00BB4149"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5&amp;6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15t July 2012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Fuji International Speedway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Japan</w:t>
            </w:r>
          </w:p>
        </w:tc>
      </w:tr>
      <w:tr w:rsidR="00CF0D3A" w:rsidTr="00BB4149"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7&amp;8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19</w:t>
            </w:r>
            <w:r w:rsidRPr="00966172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August 2012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Suzuka Circuit (concurrently with SUPER GT)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Japan</w:t>
            </w:r>
          </w:p>
        </w:tc>
      </w:tr>
      <w:tr w:rsidR="00CF0D3A" w:rsidTr="00BB4149"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9&amp;10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30</w:t>
            </w:r>
            <w:r w:rsidRPr="00966172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September 2012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Auto Police International Racing Course (concurrently with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966172">
              <w:rPr>
                <w:rFonts w:ascii="Arial" w:hAnsi="Arial" w:cs="Arial"/>
                <w:lang w:val="en-GB"/>
              </w:rPr>
              <w:t>SUPER GT)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Japan</w:t>
            </w:r>
          </w:p>
        </w:tc>
      </w:tr>
      <w:tr w:rsidR="00CF0D3A" w:rsidTr="00BB4149"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11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18</w:t>
            </w:r>
            <w:r w:rsidRPr="00966172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 xml:space="preserve"> November 2012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 w:rsidRPr="00966172">
              <w:rPr>
                <w:rFonts w:ascii="Arial" w:hAnsi="Arial" w:cs="Arial"/>
                <w:lang w:val="en-GB"/>
              </w:rPr>
              <w:t>Guia Circuit (concurrently with Macau Grand Prix)</w:t>
            </w:r>
          </w:p>
        </w:tc>
        <w:tc>
          <w:tcPr>
            <w:tcW w:w="0" w:type="auto"/>
          </w:tcPr>
          <w:p w:rsidR="00CF0D3A" w:rsidRDefault="00CF0D3A" w:rsidP="00D258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Macau, China</w:t>
            </w:r>
          </w:p>
        </w:tc>
      </w:tr>
    </w:tbl>
    <w:p w:rsidR="00CF0D3A" w:rsidRPr="00966172" w:rsidRDefault="00CF0D3A" w:rsidP="00D258F4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9E4272" w:rsidRPr="00CF0D3A" w:rsidRDefault="009E4272" w:rsidP="00D258F4">
      <w:pPr>
        <w:jc w:val="both"/>
      </w:pPr>
    </w:p>
    <w:sectPr w:rsidR="009E4272" w:rsidRPr="00CF0D3A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71D3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71D39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66EC0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6FA2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3CC2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71D39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D6318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0A5F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D3A"/>
    <w:rsid w:val="00CF610D"/>
    <w:rsid w:val="00D063ED"/>
    <w:rsid w:val="00D258F4"/>
    <w:rsid w:val="00D259A1"/>
    <w:rsid w:val="00D40FA3"/>
    <w:rsid w:val="00D573A7"/>
    <w:rsid w:val="00D664E5"/>
    <w:rsid w:val="00D91F7B"/>
    <w:rsid w:val="00D97A85"/>
    <w:rsid w:val="00DA2C0A"/>
    <w:rsid w:val="00DA57C8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563C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4</cp:revision>
  <cp:lastPrinted>2012-03-02T16:27:00Z</cp:lastPrinted>
  <dcterms:created xsi:type="dcterms:W3CDTF">2012-07-05T11:22:00Z</dcterms:created>
  <dcterms:modified xsi:type="dcterms:W3CDTF">2012-07-05T11:37:00Z</dcterms:modified>
</cp:coreProperties>
</file>